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94B3DB" w14:textId="77777777" w:rsidR="000B1076" w:rsidRDefault="00673B77">
      <w:pPr>
        <w:rPr>
          <w:rFonts w:ascii="Times New Roman" w:hAnsi="Times New Roman" w:cs="Times New Roman"/>
        </w:rPr>
      </w:pPr>
      <w:r>
        <w:rPr>
          <w:rFonts w:ascii="Times New Roman" w:hAnsi="Times New Roman" w:cs="Times New Roman"/>
        </w:rPr>
        <w:t>How convincing are the arguments in these three extracts in relation to religious change after 1547?</w:t>
      </w:r>
    </w:p>
    <w:p w14:paraId="4DF08E6D" w14:textId="2B4E8B16" w:rsidR="00FD4213" w:rsidRDefault="00FD4213">
      <w:pPr>
        <w:rPr>
          <w:rFonts w:ascii="Times New Roman" w:hAnsi="Times New Roman" w:cs="Times New Roman"/>
        </w:rPr>
      </w:pPr>
      <w:r>
        <w:rPr>
          <w:rFonts w:ascii="Times New Roman" w:hAnsi="Times New Roman" w:cs="Times New Roman"/>
        </w:rPr>
        <w:t>From extracts on  additional specimen paper</w:t>
      </w:r>
      <w:bookmarkStart w:id="0" w:name="_GoBack"/>
      <w:bookmarkEnd w:id="0"/>
    </w:p>
    <w:p w14:paraId="68C4C3C7" w14:textId="77777777" w:rsidR="00E92915" w:rsidRDefault="00E92915">
      <w:pPr>
        <w:rPr>
          <w:rFonts w:ascii="Times New Roman" w:hAnsi="Times New Roman" w:cs="Times New Roman"/>
        </w:rPr>
      </w:pPr>
      <w:r>
        <w:rPr>
          <w:rFonts w:ascii="Times New Roman" w:hAnsi="Times New Roman" w:cs="Times New Roman"/>
        </w:rPr>
        <w:t xml:space="preserve">In Extract A from Turvey argues that despite the shifts in religious beliefs from the monarchy there was very little change in the attitudes of the people who often displayed ‘apathy towards the changes. However, as Elizabeth’s reign really began to take hold, religion became much more enforced and much stricter than it had previously been. While widespread there may not have been much discontent of feelings towards the religious change especially since the dissolution of the monasteries in 1536, the Western Rebellion of 1549 disproves that ‘apathy’ and indifference was always the case. The Rebellion which was also titled the Prayer Book Rebellion was in response to the implication of the Book of Common Prayer under Edward VI. </w:t>
      </w:r>
      <w:r w:rsidR="000B1076">
        <w:rPr>
          <w:rFonts w:ascii="Times New Roman" w:hAnsi="Times New Roman" w:cs="Times New Roman"/>
        </w:rPr>
        <w:t>Catholicism was the religion churches had held for centuries and even under Henry VIII things remained Catholic. However religious change post 1547 with Edward meant that Protestantism was being enforced much more. Therefore, while on the most part accurate it is unconvincing to say that people were always indifferent to religious change. Despite these efforts on Edward’s part (or at least that of his Protectors), Turvey is convincing in his doubtful attitude to whether England was actually Protestant by 1553. The rapid resort back to Catholicism under Mary</w:t>
      </w:r>
      <w:r w:rsidR="006F648A">
        <w:rPr>
          <w:rFonts w:ascii="Times New Roman" w:hAnsi="Times New Roman" w:cs="Times New Roman"/>
        </w:rPr>
        <w:t xml:space="preserve"> highlights this the most as people welcomed her ascension but more importantly her religion with it. Due to this it is also highly convincing to claim that there would have been much less hostility between Catholics and Protestants at least in the lower levels of society. However, further up the hierarchy this wasn’t the case especially with Mary’s heresy laws of 1555 that burned 300 Protestants. Therefore, depending on which way this is taken depends on how convincing the claim is, although it is true that if Mary had lived longer then England would have remained Roman Catholic, primarily because she had burned the opposition. </w:t>
      </w:r>
      <w:r w:rsidR="00934846">
        <w:rPr>
          <w:rFonts w:ascii="Times New Roman" w:hAnsi="Times New Roman" w:cs="Times New Roman"/>
        </w:rPr>
        <w:t xml:space="preserve">Finally, it is convincing for Turvey to say that after 1570 the Settlement became rigorously enforced and authorities became less tolerant especially in pursuit of Jesuits following the Act to retain Obedience in 1581. </w:t>
      </w:r>
      <w:r w:rsidR="00311852">
        <w:rPr>
          <w:rFonts w:ascii="Times New Roman" w:hAnsi="Times New Roman" w:cs="Times New Roman"/>
        </w:rPr>
        <w:t xml:space="preserve">Therefore, on the whole, Turvey is very convincing in his estimation of religious change after 1547. </w:t>
      </w:r>
    </w:p>
    <w:p w14:paraId="5F97A6B9" w14:textId="77777777" w:rsidR="00673B77" w:rsidRDefault="00673B77">
      <w:pPr>
        <w:rPr>
          <w:rFonts w:ascii="Times New Roman" w:hAnsi="Times New Roman" w:cs="Times New Roman"/>
        </w:rPr>
      </w:pPr>
      <w:r>
        <w:rPr>
          <w:rFonts w:ascii="Times New Roman" w:hAnsi="Times New Roman" w:cs="Times New Roman"/>
        </w:rPr>
        <w:t>Extract B from Davies argues that by the end of Elizabeth’s reign Catholicism did die out due to her ‘aggressive’ anti-Catholic nature despite the fact that most of the country still showed indifference to religious matters. The tone from Davies appears to claim that this anti-Catholic nature was always apparent in Elizabeth’</w:t>
      </w:r>
      <w:r w:rsidR="009929EF">
        <w:rPr>
          <w:rFonts w:ascii="Times New Roman" w:hAnsi="Times New Roman" w:cs="Times New Roman"/>
        </w:rPr>
        <w:t xml:space="preserve">s </w:t>
      </w:r>
      <w:r w:rsidR="00E92915">
        <w:rPr>
          <w:rFonts w:ascii="Times New Roman" w:hAnsi="Times New Roman" w:cs="Times New Roman"/>
        </w:rPr>
        <w:t>45-year</w:t>
      </w:r>
      <w:r>
        <w:rPr>
          <w:rFonts w:ascii="Times New Roman" w:hAnsi="Times New Roman" w:cs="Times New Roman"/>
        </w:rPr>
        <w:t xml:space="preserve"> reign but this is not the case. With th</w:t>
      </w:r>
      <w:r w:rsidR="009929EF">
        <w:rPr>
          <w:rFonts w:ascii="Times New Roman" w:hAnsi="Times New Roman" w:cs="Times New Roman"/>
        </w:rPr>
        <w:t xml:space="preserve">e introduction of a new religious settlement in 1559, unlike with Mary’s religious changes’ no treason/heresy laws were instated which meant while making it clear that she accepts Protestantism, she isn’t going to attack the Catholics if they were to still practice it privately. She instead was accepting her father’s Protestantism where ambiguity was allowed and people did still continue to go to a Catholic mass. In </w:t>
      </w:r>
      <w:r w:rsidR="00E92915">
        <w:rPr>
          <w:rFonts w:ascii="Times New Roman" w:hAnsi="Times New Roman" w:cs="Times New Roman"/>
        </w:rPr>
        <w:t>fact,</w:t>
      </w:r>
      <w:r w:rsidR="009929EF">
        <w:rPr>
          <w:rFonts w:ascii="Times New Roman" w:hAnsi="Times New Roman" w:cs="Times New Roman"/>
        </w:rPr>
        <w:t xml:space="preserve"> it wasn’t until 1563 after religious wars had broken out in France that Elizabeth really stated the doctrine she would stick to with the 39 articles. Moreover, the first Catholic priest wasn’t actually executed until 1577, 19 years into her reign and only after following the hostilities going on with Spain and the excommunication of the Pope in 1570. Therefore, as somewhat mentioned by Davies, religious change was influenced by foreign policy</w:t>
      </w:r>
      <w:r w:rsidR="00334E08">
        <w:rPr>
          <w:rFonts w:ascii="Times New Roman" w:hAnsi="Times New Roman" w:cs="Times New Roman"/>
        </w:rPr>
        <w:t xml:space="preserve"> and the increasing hostilities towards Spain but Catholicism </w:t>
      </w:r>
      <w:r w:rsidR="00E92915">
        <w:rPr>
          <w:rFonts w:ascii="Times New Roman" w:hAnsi="Times New Roman" w:cs="Times New Roman"/>
        </w:rPr>
        <w:t>could</w:t>
      </w:r>
      <w:r w:rsidR="00334E08">
        <w:rPr>
          <w:rFonts w:ascii="Times New Roman" w:hAnsi="Times New Roman" w:cs="Times New Roman"/>
        </w:rPr>
        <w:t xml:space="preserve"> continue in secret. As a </w:t>
      </w:r>
      <w:r w:rsidR="00E92915">
        <w:rPr>
          <w:rFonts w:ascii="Times New Roman" w:hAnsi="Times New Roman" w:cs="Times New Roman"/>
        </w:rPr>
        <w:t>result,</w:t>
      </w:r>
      <w:r w:rsidR="00334E08">
        <w:rPr>
          <w:rFonts w:ascii="Times New Roman" w:hAnsi="Times New Roman" w:cs="Times New Roman"/>
        </w:rPr>
        <w:t xml:space="preserve"> religious change appears to be more of a security issue due to wars on the continent could be moved into domestic affairs with the Pope calling for Elizabeth’s assassination in 1580 and the influx of ‘illegal, foreign trained, priests.’</w:t>
      </w:r>
      <w:r w:rsidR="00E92915">
        <w:rPr>
          <w:rFonts w:ascii="Times New Roman" w:hAnsi="Times New Roman" w:cs="Times New Roman"/>
        </w:rPr>
        <w:t xml:space="preserve"> Consequently,</w:t>
      </w:r>
      <w:r w:rsidR="00334E08">
        <w:rPr>
          <w:rFonts w:ascii="Times New Roman" w:hAnsi="Times New Roman" w:cs="Times New Roman"/>
        </w:rPr>
        <w:t xml:space="preserve"> while Davies is </w:t>
      </w:r>
      <w:r w:rsidR="000B1076">
        <w:rPr>
          <w:rFonts w:ascii="Times New Roman" w:hAnsi="Times New Roman" w:cs="Times New Roman"/>
        </w:rPr>
        <w:t>convincing when assuming</w:t>
      </w:r>
      <w:r w:rsidR="00334E08">
        <w:rPr>
          <w:rFonts w:ascii="Times New Roman" w:hAnsi="Times New Roman" w:cs="Times New Roman"/>
        </w:rPr>
        <w:t xml:space="preserve"> that religious change became anti Catholic and aggressive, it seems unjust to say that this was always the case when the pressure on Catholicism was only placed so after the attacks from Spain and the Vatican</w:t>
      </w:r>
      <w:r w:rsidR="000B1076">
        <w:rPr>
          <w:rFonts w:ascii="Times New Roman" w:hAnsi="Times New Roman" w:cs="Times New Roman"/>
        </w:rPr>
        <w:t xml:space="preserve"> mainly around 1570</w:t>
      </w:r>
      <w:r w:rsidR="00334E08">
        <w:rPr>
          <w:rFonts w:ascii="Times New Roman" w:hAnsi="Times New Roman" w:cs="Times New Roman"/>
        </w:rPr>
        <w:t xml:space="preserve">. </w:t>
      </w:r>
      <w:r w:rsidR="00311852">
        <w:rPr>
          <w:rFonts w:ascii="Times New Roman" w:hAnsi="Times New Roman" w:cs="Times New Roman"/>
        </w:rPr>
        <w:t xml:space="preserve">Davies is therefore somewhat convincing. </w:t>
      </w:r>
    </w:p>
    <w:p w14:paraId="57E3E398" w14:textId="77777777" w:rsidR="00311852" w:rsidRDefault="00657FD9">
      <w:pPr>
        <w:rPr>
          <w:rFonts w:ascii="Times New Roman" w:hAnsi="Times New Roman" w:cs="Times New Roman"/>
        </w:rPr>
      </w:pPr>
      <w:r>
        <w:rPr>
          <w:rFonts w:ascii="Times New Roman" w:hAnsi="Times New Roman" w:cs="Times New Roman"/>
        </w:rPr>
        <w:t xml:space="preserve">Extract C argues that people became more accustomed to being Protestant and it became the religion of the majority in order to form a united and ‘married state’ and end the religious upheaval that reigned throughout the mid Tudors. While it is convincing for Trevelyan to claim that it did become a foundation for social order, this wasn’t as simple as is implied in the extract. It was more likely to be the higher levels of the hierarchy that tended to shift towards Protestantism fists especially as they would be more exposed to scholars such as Cramner and Latimer. However, people didn’t ‘tend to </w:t>
      </w:r>
      <w:r>
        <w:rPr>
          <w:rFonts w:ascii="Times New Roman" w:hAnsi="Times New Roman" w:cs="Times New Roman"/>
        </w:rPr>
        <w:lastRenderedPageBreak/>
        <w:t xml:space="preserve">become Protestant’ really until Elizabeth when it became much more heavily enforced. Even under Edward’s Protestant regime following the death of Henry VIII was limited in scope as many regions still remained Catholic in practice. Therefore, at that point it was essentially ‘middle class’ as Extract C states but under Mary this extract doesn’t fit. Under Mary, other than the extremists who were burned for their beliefs, the country was happy to go back to the religion they knew and this is highlighted by no rebellions breaking out in response to religion under Marian regime. </w:t>
      </w:r>
      <w:r w:rsidR="00F05947">
        <w:rPr>
          <w:rFonts w:ascii="Times New Roman" w:hAnsi="Times New Roman" w:cs="Times New Roman"/>
        </w:rPr>
        <w:t>However, while the majority of the extract is patchy in how convincing it is in relation to this period, the ending is convincing. There needed to be order following this upheaval and it was the Prayer Book and Bible to form this basis. While Elizabeth wasn’t outwardly anti-Catholic from the start, she was Protestant and this founded her later actions against Catholicism to make Protestantism the religion of the majority which it was hoped would in fact unite the State in belief although this was more likely for the safety of her rule from the Spanish than because that is what she truly wanted. Consequently while being convincing towards the end of the Extract in relation to Elizabeth and her religious change, the bulk of the extract is unconvincing in most lights in relation to religious change after 1547.</w:t>
      </w:r>
    </w:p>
    <w:p w14:paraId="5C9F16A2" w14:textId="77777777" w:rsidR="00E92915" w:rsidRPr="00673B77" w:rsidRDefault="00E92915">
      <w:pPr>
        <w:rPr>
          <w:rFonts w:ascii="Times New Roman" w:hAnsi="Times New Roman" w:cs="Times New Roman"/>
        </w:rPr>
      </w:pPr>
    </w:p>
    <w:sectPr w:rsidR="00E92915" w:rsidRPr="00673B77">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BEB47AB" w14:textId="77777777" w:rsidR="00863070" w:rsidRDefault="00863070" w:rsidP="000B1076">
      <w:pPr>
        <w:spacing w:after="0" w:line="240" w:lineRule="auto"/>
      </w:pPr>
      <w:r>
        <w:separator/>
      </w:r>
    </w:p>
  </w:endnote>
  <w:endnote w:type="continuationSeparator" w:id="0">
    <w:p w14:paraId="67BFF218" w14:textId="77777777" w:rsidR="00863070" w:rsidRDefault="00863070" w:rsidP="000B10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E342B94" w14:textId="77777777" w:rsidR="00863070" w:rsidRDefault="00863070" w:rsidP="000B1076">
      <w:pPr>
        <w:spacing w:after="0" w:line="240" w:lineRule="auto"/>
      </w:pPr>
      <w:r>
        <w:separator/>
      </w:r>
    </w:p>
  </w:footnote>
  <w:footnote w:type="continuationSeparator" w:id="0">
    <w:p w14:paraId="39C7780B" w14:textId="77777777" w:rsidR="00863070" w:rsidRDefault="00863070" w:rsidP="000B107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AACEF8" w14:textId="77777777" w:rsidR="000B1076" w:rsidRDefault="000B1076">
    <w:pPr>
      <w:pStyle w:val="Header"/>
    </w:pPr>
    <w:r>
      <w:t>Rebecca Cowley                                                                                                                         Timed</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3B77"/>
    <w:rsid w:val="000B1076"/>
    <w:rsid w:val="00311852"/>
    <w:rsid w:val="00317EB6"/>
    <w:rsid w:val="00334E08"/>
    <w:rsid w:val="00657FD9"/>
    <w:rsid w:val="00673B77"/>
    <w:rsid w:val="006D638A"/>
    <w:rsid w:val="006F648A"/>
    <w:rsid w:val="007D3032"/>
    <w:rsid w:val="00863070"/>
    <w:rsid w:val="00934846"/>
    <w:rsid w:val="009929EF"/>
    <w:rsid w:val="00A67B84"/>
    <w:rsid w:val="00BE0F9A"/>
    <w:rsid w:val="00C70A1D"/>
    <w:rsid w:val="00D20288"/>
    <w:rsid w:val="00D45654"/>
    <w:rsid w:val="00E92915"/>
    <w:rsid w:val="00F05947"/>
    <w:rsid w:val="00FD42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31C63"/>
  <w15:chartTrackingRefBased/>
  <w15:docId w15:val="{B65E9A72-71D4-4E98-B0E8-76FB9C1AC2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1076"/>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1076"/>
  </w:style>
  <w:style w:type="paragraph" w:styleId="Footer">
    <w:name w:val="footer"/>
    <w:basedOn w:val="Normal"/>
    <w:link w:val="FooterChar"/>
    <w:uiPriority w:val="99"/>
    <w:unhideWhenUsed/>
    <w:rsid w:val="000B1076"/>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10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B948CFB1</Template>
  <TotalTime>1</TotalTime>
  <Pages>2</Pages>
  <Words>943</Words>
  <Characters>5377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Cowley</dc:creator>
  <cp:keywords/>
  <dc:description/>
  <cp:lastModifiedBy>Ben Connor</cp:lastModifiedBy>
  <cp:revision>3</cp:revision>
  <dcterms:created xsi:type="dcterms:W3CDTF">2017-06-05T09:09:00Z</dcterms:created>
  <dcterms:modified xsi:type="dcterms:W3CDTF">2017-06-05T09:09:00Z</dcterms:modified>
</cp:coreProperties>
</file>