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2F76" w:rsidRDefault="00DC24D7" w:rsidP="008804B3">
      <w:pPr>
        <w:pStyle w:val="NormalWeb"/>
        <w:spacing w:line="480" w:lineRule="auto"/>
        <w:rPr>
          <w:color w:val="222222"/>
        </w:rPr>
      </w:pPr>
      <w:bookmarkStart w:id="0" w:name="_GoBack"/>
      <w:bookmarkEnd w:id="0"/>
      <w:r w:rsidRPr="00297576">
        <w:rPr>
          <w:color w:val="222222"/>
        </w:rPr>
        <w:t>Lloyd George was a key liberal fi</w:t>
      </w:r>
      <w:r w:rsidR="00297576">
        <w:rPr>
          <w:color w:val="222222"/>
        </w:rPr>
        <w:t>gure in the period 1906 to 1918, associated with New Liberalism.</w:t>
      </w:r>
      <w:r w:rsidRPr="00297576">
        <w:rPr>
          <w:color w:val="222222"/>
        </w:rPr>
        <w:t xml:space="preserve"> He has been credited with the creation of the modern welfare state</w:t>
      </w:r>
      <w:r w:rsidR="00B17039">
        <w:rPr>
          <w:color w:val="222222"/>
        </w:rPr>
        <w:t>, the constitutional crisis</w:t>
      </w:r>
      <w:r w:rsidRPr="00297576">
        <w:rPr>
          <w:color w:val="222222"/>
        </w:rPr>
        <w:t xml:space="preserve"> and with the decline of the </w:t>
      </w:r>
      <w:r w:rsidR="00B17039">
        <w:rPr>
          <w:color w:val="222222"/>
        </w:rPr>
        <w:t>L</w:t>
      </w:r>
      <w:r w:rsidRPr="00297576">
        <w:rPr>
          <w:color w:val="222222"/>
        </w:rPr>
        <w:t xml:space="preserve">iberal party after the Great </w:t>
      </w:r>
      <w:r w:rsidR="00B17039">
        <w:rPr>
          <w:color w:val="222222"/>
        </w:rPr>
        <w:t>W</w:t>
      </w:r>
      <w:r w:rsidRPr="00297576">
        <w:rPr>
          <w:color w:val="222222"/>
        </w:rPr>
        <w:t>ar.</w:t>
      </w:r>
      <w:r w:rsidR="00932AF4">
        <w:rPr>
          <w:color w:val="222222"/>
        </w:rPr>
        <w:t xml:space="preserve"> This question is to look at the impact that Lloyd George had on the party, both negative and positive, but also to assess how influential he was and if he was creating events or merely reacting to them.</w:t>
      </w:r>
      <w:r w:rsidR="009B30CD">
        <w:rPr>
          <w:color w:val="222222"/>
        </w:rPr>
        <w:t xml:space="preserve"> The period 1906 to 1918 was dominated by the Liberals and overshadowed by World War 1. Despite the changes made to the political system and everyday life, the Liberals declined in power, until the Conservative took over in 1918. Deciding if Lloyd George was key to its decline</w:t>
      </w:r>
      <w:r w:rsidR="007929C8">
        <w:rPr>
          <w:color w:val="222222"/>
        </w:rPr>
        <w:t xml:space="preserve"> and successes</w:t>
      </w:r>
      <w:r w:rsidR="009B30CD">
        <w:rPr>
          <w:color w:val="222222"/>
        </w:rPr>
        <w:t xml:space="preserve"> is the topic of this essay.</w:t>
      </w:r>
      <w:r w:rsidR="007929C8">
        <w:rPr>
          <w:color w:val="222222"/>
        </w:rPr>
        <w:t xml:space="preserve"> This can be analysed in his actions, lack of action or how he reacted to a situation.</w:t>
      </w:r>
      <w:r w:rsidR="009B30CD">
        <w:rPr>
          <w:color w:val="222222"/>
        </w:rPr>
        <w:t xml:space="preserve"> However o</w:t>
      </w:r>
      <w:r w:rsidRPr="00297576">
        <w:rPr>
          <w:color w:val="222222"/>
        </w:rPr>
        <w:t xml:space="preserve">ther </w:t>
      </w:r>
      <w:r w:rsidR="00932AF4">
        <w:rPr>
          <w:color w:val="222222"/>
        </w:rPr>
        <w:t>people and groups</w:t>
      </w:r>
      <w:r w:rsidRPr="00297576">
        <w:rPr>
          <w:color w:val="222222"/>
        </w:rPr>
        <w:t xml:space="preserve"> that influenced the</w:t>
      </w:r>
      <w:r w:rsidR="00932AF4">
        <w:rPr>
          <w:color w:val="222222"/>
        </w:rPr>
        <w:t xml:space="preserve"> triumphs and disasters of the</w:t>
      </w:r>
      <w:r w:rsidRPr="00297576">
        <w:rPr>
          <w:color w:val="222222"/>
        </w:rPr>
        <w:t xml:space="preserve"> party at the time were Asquith,</w:t>
      </w:r>
      <w:r w:rsidRPr="00297576">
        <w:rPr>
          <w:rStyle w:val="apple-converted-space"/>
          <w:color w:val="222222"/>
        </w:rPr>
        <w:t> </w:t>
      </w:r>
      <w:r w:rsidR="00932AF4" w:rsidRPr="00297576">
        <w:rPr>
          <w:color w:val="222222"/>
        </w:rPr>
        <w:t>Churchill</w:t>
      </w:r>
      <w:r w:rsidRPr="00297576">
        <w:rPr>
          <w:rStyle w:val="apple-converted-space"/>
          <w:color w:val="222222"/>
        </w:rPr>
        <w:t> </w:t>
      </w:r>
      <w:r w:rsidRPr="00297576">
        <w:rPr>
          <w:color w:val="222222"/>
        </w:rPr>
        <w:t>and Kitchener as w</w:t>
      </w:r>
      <w:r w:rsidR="00932AF4">
        <w:rPr>
          <w:color w:val="222222"/>
        </w:rPr>
        <w:t>ell as the Unionists, suggesting that Lloyd George was not the only key player.</w:t>
      </w:r>
      <w:r w:rsidR="007929C8">
        <w:rPr>
          <w:color w:val="222222"/>
        </w:rPr>
        <w:t xml:space="preserve"> Three</w:t>
      </w:r>
      <w:r w:rsidR="008804B3">
        <w:rPr>
          <w:color w:val="222222"/>
        </w:rPr>
        <w:t xml:space="preserve"> key areas are the constitutional crisis, World War 1</w:t>
      </w:r>
      <w:r w:rsidR="004F3996">
        <w:rPr>
          <w:color w:val="222222"/>
        </w:rPr>
        <w:t xml:space="preserve"> and</w:t>
      </w:r>
      <w:r w:rsidR="0008279A">
        <w:rPr>
          <w:color w:val="222222"/>
        </w:rPr>
        <w:t xml:space="preserve"> </w:t>
      </w:r>
      <w:r w:rsidR="00BD26E1">
        <w:rPr>
          <w:color w:val="222222"/>
        </w:rPr>
        <w:t>women’s suffrage</w:t>
      </w:r>
      <w:r w:rsidR="008804B3">
        <w:rPr>
          <w:color w:val="222222"/>
        </w:rPr>
        <w:t>.</w:t>
      </w:r>
    </w:p>
    <w:p w:rsidR="00BE7E4A" w:rsidRDefault="008804B3" w:rsidP="008804B3">
      <w:pPr>
        <w:pStyle w:val="NormalWeb"/>
        <w:spacing w:line="480" w:lineRule="auto"/>
        <w:rPr>
          <w:color w:val="222222"/>
        </w:rPr>
      </w:pPr>
      <w:r>
        <w:rPr>
          <w:color w:val="222222"/>
        </w:rPr>
        <w:t xml:space="preserve">The constitutional crisis took place between 1909 and 1914 </w:t>
      </w:r>
      <w:r w:rsidR="00590100">
        <w:rPr>
          <w:color w:val="222222"/>
        </w:rPr>
        <w:t>and started when Lloyd George proposed to pay for reforms by</w:t>
      </w:r>
      <w:r w:rsidR="008C7532">
        <w:rPr>
          <w:color w:val="222222"/>
        </w:rPr>
        <w:t xml:space="preserve"> creating the</w:t>
      </w:r>
      <w:r w:rsidR="00590100">
        <w:rPr>
          <w:color w:val="222222"/>
        </w:rPr>
        <w:t xml:space="preserve"> People’s Budget, a war budget on poverty which the rich would have to pay for</w:t>
      </w:r>
      <w:r w:rsidR="008C7532">
        <w:rPr>
          <w:color w:val="222222"/>
        </w:rPr>
        <w:t xml:space="preserve"> with progressive taxation</w:t>
      </w:r>
      <w:r w:rsidR="00590100">
        <w:rPr>
          <w:color w:val="222222"/>
        </w:rPr>
        <w:t>.</w:t>
      </w:r>
      <w:r w:rsidR="008C7532">
        <w:rPr>
          <w:color w:val="222222"/>
        </w:rPr>
        <w:t xml:space="preserve"> He did this as the House of Lords was </w:t>
      </w:r>
      <w:r w:rsidR="00BF705C">
        <w:rPr>
          <w:color w:val="222222"/>
        </w:rPr>
        <w:t xml:space="preserve">primarily </w:t>
      </w:r>
      <w:r w:rsidR="008C7532">
        <w:rPr>
          <w:color w:val="222222"/>
        </w:rPr>
        <w:t xml:space="preserve">Conservative </w:t>
      </w:r>
      <w:r w:rsidR="00BF705C">
        <w:rPr>
          <w:color w:val="222222"/>
        </w:rPr>
        <w:t>and could veto bills, which could destroy Liberal policy.</w:t>
      </w:r>
      <w:r w:rsidR="00BF705C" w:rsidRPr="00BF705C">
        <w:rPr>
          <w:color w:val="222222"/>
        </w:rPr>
        <w:t xml:space="preserve"> </w:t>
      </w:r>
      <w:r w:rsidR="00BF705C">
        <w:rPr>
          <w:color w:val="222222"/>
        </w:rPr>
        <w:t>When the Lords refused to pass it, it caused a constitutional crisis, calling a general election in January 1910</w:t>
      </w:r>
      <w:r w:rsidR="00B54802">
        <w:rPr>
          <w:color w:val="222222"/>
        </w:rPr>
        <w:t xml:space="preserve"> in the ‘peers versus the people’ campaign</w:t>
      </w:r>
      <w:r w:rsidR="00BF705C">
        <w:rPr>
          <w:color w:val="222222"/>
        </w:rPr>
        <w:t xml:space="preserve">. The </w:t>
      </w:r>
      <w:r w:rsidR="00B54802">
        <w:rPr>
          <w:color w:val="222222"/>
        </w:rPr>
        <w:t>L</w:t>
      </w:r>
      <w:r w:rsidR="00BF705C">
        <w:rPr>
          <w:color w:val="222222"/>
        </w:rPr>
        <w:t>iberals won, so the Lords passed the budget and also passed the Parliament Act in May 1911,</w:t>
      </w:r>
      <w:r w:rsidR="00B54802">
        <w:rPr>
          <w:color w:val="222222"/>
        </w:rPr>
        <w:t xml:space="preserve"> reducing their power and shifting it over to the House of Commons, after the Monarch supported the Liberals. </w:t>
      </w:r>
      <w:r w:rsidR="00BF705C">
        <w:rPr>
          <w:color w:val="222222"/>
        </w:rPr>
        <w:t xml:space="preserve">Historians argue that the bill was made as radical as possible so that the Lords would defeat it and need reforming. </w:t>
      </w:r>
      <w:r w:rsidR="00590100">
        <w:rPr>
          <w:color w:val="222222"/>
        </w:rPr>
        <w:t>Roseberry, the Unionist leader</w:t>
      </w:r>
      <w:r w:rsidR="008C7532">
        <w:rPr>
          <w:color w:val="222222"/>
        </w:rPr>
        <w:t xml:space="preserve"> and a peer</w:t>
      </w:r>
      <w:r w:rsidR="00590100">
        <w:rPr>
          <w:color w:val="222222"/>
        </w:rPr>
        <w:t xml:space="preserve">, called it ‘pure </w:t>
      </w:r>
      <w:r w:rsidR="008C7532">
        <w:rPr>
          <w:color w:val="222222"/>
        </w:rPr>
        <w:t>socialism</w:t>
      </w:r>
      <w:r w:rsidR="00590100">
        <w:rPr>
          <w:color w:val="222222"/>
        </w:rPr>
        <w:t>’ and the Lords created a media campaign against it. However, to the general public, Lo</w:t>
      </w:r>
      <w:r w:rsidR="008C7532">
        <w:rPr>
          <w:color w:val="222222"/>
        </w:rPr>
        <w:t>r</w:t>
      </w:r>
      <w:r w:rsidR="00590100">
        <w:rPr>
          <w:color w:val="222222"/>
        </w:rPr>
        <w:t>d George was seen as the ‘Merlin of Radical reforms</w:t>
      </w:r>
      <w:r w:rsidR="008C7532">
        <w:rPr>
          <w:color w:val="222222"/>
        </w:rPr>
        <w:t xml:space="preserve">’, indicating that this was a success which Lloyd </w:t>
      </w:r>
      <w:r w:rsidR="008C7532">
        <w:rPr>
          <w:color w:val="222222"/>
        </w:rPr>
        <w:lastRenderedPageBreak/>
        <w:t>Geor</w:t>
      </w:r>
      <w:r w:rsidR="00BF705C">
        <w:rPr>
          <w:color w:val="222222"/>
        </w:rPr>
        <w:t>ge was responsible for.</w:t>
      </w:r>
      <w:r w:rsidR="00B54802">
        <w:rPr>
          <w:color w:val="222222"/>
        </w:rPr>
        <w:t xml:space="preserve"> To the landowners and the rich who were disadvantaged, Lloyd George was responsible for the disaster of the People’s Budget, turning them against the party. However the Liberals’ had lost their majority during the two 1910 general election and had to rely on the support of the Irish Nationalists and Labour, suggesting that without them the Budget and Act would not have been passed, reducing the significance of George’s </w:t>
      </w:r>
      <w:r w:rsidR="009A0C41">
        <w:rPr>
          <w:color w:val="222222"/>
        </w:rPr>
        <w:t xml:space="preserve">actions. As well as this, the Liberal party supported the acts, suggesting that they would have occurred to an extent without him. </w:t>
      </w:r>
      <w:r w:rsidR="00BE7E4A">
        <w:rPr>
          <w:color w:val="222222"/>
        </w:rPr>
        <w:t>Therefore while Lloyd George was seen as the primary instigator and was forceful in getting the acts passed, it could be suggested that without the support of his own party and two others, he would not have achieved his plan, not making him the key to the Liberal success.</w:t>
      </w:r>
    </w:p>
    <w:p w:rsidR="00534DF2" w:rsidRDefault="00F82704" w:rsidP="008804B3">
      <w:pPr>
        <w:pStyle w:val="NormalWeb"/>
        <w:spacing w:line="480" w:lineRule="auto"/>
        <w:rPr>
          <w:color w:val="222222"/>
        </w:rPr>
      </w:pPr>
      <w:r>
        <w:rPr>
          <w:color w:val="222222"/>
        </w:rPr>
        <w:t xml:space="preserve">During World War 1, </w:t>
      </w:r>
      <w:r w:rsidR="009B30CD">
        <w:rPr>
          <w:color w:val="222222"/>
        </w:rPr>
        <w:t xml:space="preserve">the Liberal Party was not the reforming power it had been in 1906 and the war damaged its reputation further. The </w:t>
      </w:r>
      <w:r w:rsidR="000341BC">
        <w:rPr>
          <w:color w:val="222222"/>
        </w:rPr>
        <w:t>s</w:t>
      </w:r>
      <w:r w:rsidR="009B30CD">
        <w:rPr>
          <w:color w:val="222222"/>
        </w:rPr>
        <w:t>hell crisis,</w:t>
      </w:r>
      <w:r w:rsidR="00D80904">
        <w:rPr>
          <w:color w:val="222222"/>
        </w:rPr>
        <w:t xml:space="preserve"> leaked by BEF leader J. French, exposed that there was not was a shell shortage on the front and the Daily Mail </w:t>
      </w:r>
      <w:r w:rsidR="00534DF2">
        <w:rPr>
          <w:color w:val="222222"/>
        </w:rPr>
        <w:t>criticised</w:t>
      </w:r>
      <w:r w:rsidR="00D80904">
        <w:rPr>
          <w:color w:val="222222"/>
        </w:rPr>
        <w:t xml:space="preserve"> Kitchener. This</w:t>
      </w:r>
      <w:r w:rsidR="009B30CD">
        <w:rPr>
          <w:color w:val="222222"/>
        </w:rPr>
        <w:t xml:space="preserve"> caused </w:t>
      </w:r>
      <w:r w:rsidR="006B1C5A">
        <w:rPr>
          <w:color w:val="222222"/>
        </w:rPr>
        <w:t xml:space="preserve">Kitchener to </w:t>
      </w:r>
      <w:r w:rsidR="00C9187F">
        <w:rPr>
          <w:color w:val="222222"/>
        </w:rPr>
        <w:t xml:space="preserve">lose control over munitions production and significant power in the </w:t>
      </w:r>
      <w:r w:rsidR="00D80904">
        <w:rPr>
          <w:color w:val="222222"/>
        </w:rPr>
        <w:t>cabinet directing the majority of the blame at him.</w:t>
      </w:r>
      <w:r w:rsidR="00C9187F">
        <w:rPr>
          <w:color w:val="222222"/>
        </w:rPr>
        <w:t xml:space="preserve"> </w:t>
      </w:r>
      <w:r w:rsidR="00D80904">
        <w:rPr>
          <w:color w:val="222222"/>
        </w:rPr>
        <w:t xml:space="preserve">Lloyd George was made the new Minister of the Ministry of Munitions and </w:t>
      </w:r>
      <w:r w:rsidR="00534DF2">
        <w:rPr>
          <w:color w:val="222222"/>
        </w:rPr>
        <w:t>successfully solved the shell crisis by taking over private companies</w:t>
      </w:r>
      <w:r w:rsidR="00B31875">
        <w:rPr>
          <w:color w:val="222222"/>
        </w:rPr>
        <w:t xml:space="preserve"> supplying raw materials</w:t>
      </w:r>
      <w:r w:rsidR="00534DF2">
        <w:rPr>
          <w:color w:val="222222"/>
        </w:rPr>
        <w:t xml:space="preserve"> and establishing government run factories, letting women work. In the coalition in 1916, after Kitchener’s deat</w:t>
      </w:r>
      <w:r w:rsidR="00B31875">
        <w:rPr>
          <w:color w:val="222222"/>
        </w:rPr>
        <w:t>h Lloyd George was made</w:t>
      </w:r>
      <w:r w:rsidR="00534DF2">
        <w:rPr>
          <w:color w:val="222222"/>
        </w:rPr>
        <w:t xml:space="preserve"> secretary </w:t>
      </w:r>
      <w:r w:rsidR="00B31875">
        <w:rPr>
          <w:color w:val="222222"/>
        </w:rPr>
        <w:t>of state for war, showing that there was trust in his skills and abilities to hand</w:t>
      </w:r>
      <w:r w:rsidR="000341BC">
        <w:rPr>
          <w:color w:val="222222"/>
        </w:rPr>
        <w:t>le the army, perhaps bolstered by his earlier work in the shell crisis. However, his work was overshadowed by Asquith failures, which deemed him as a weak war leader. His failure at the shell crisis</w:t>
      </w:r>
      <w:r w:rsidR="00D75E02">
        <w:rPr>
          <w:color w:val="222222"/>
        </w:rPr>
        <w:t xml:space="preserve"> had attracted critics and their fears that he would not win the war were further confirmed</w:t>
      </w:r>
      <w:r w:rsidR="000341BC">
        <w:rPr>
          <w:color w:val="222222"/>
        </w:rPr>
        <w:t xml:space="preserve"> after the Battle of the Somme</w:t>
      </w:r>
      <w:r w:rsidR="00991B01">
        <w:rPr>
          <w:color w:val="222222"/>
        </w:rPr>
        <w:t>, Jutland and the East</w:t>
      </w:r>
      <w:r w:rsidR="00D75E02">
        <w:rPr>
          <w:color w:val="222222"/>
        </w:rPr>
        <w:t xml:space="preserve">er Rising. In 1918, in the ‘coupon election’ Lloyd George and Bonar Law worked together to ensure the votes </w:t>
      </w:r>
      <w:r w:rsidR="00184DFD">
        <w:rPr>
          <w:color w:val="222222"/>
        </w:rPr>
        <w:t xml:space="preserve">of candidates who they knew would support the </w:t>
      </w:r>
      <w:r w:rsidR="00AF7062">
        <w:rPr>
          <w:color w:val="222222"/>
        </w:rPr>
        <w:t xml:space="preserve">coalition. The Unionist trust in Lloyd George </w:t>
      </w:r>
      <w:r w:rsidR="00AF7062">
        <w:rPr>
          <w:color w:val="222222"/>
        </w:rPr>
        <w:lastRenderedPageBreak/>
        <w:t xml:space="preserve">was shown in how they wanted to keep him as their prime minister and how they worked together to get the vote. Without the work of Lloyd George, the Liberals would have been decimated at the polls, showing his success in keeping the party in the political world. </w:t>
      </w:r>
      <w:r w:rsidR="00143688">
        <w:rPr>
          <w:color w:val="222222"/>
        </w:rPr>
        <w:t>Asquith and Kitchen</w:t>
      </w:r>
      <w:r w:rsidR="004F1B1B">
        <w:rPr>
          <w:color w:val="222222"/>
        </w:rPr>
        <w:t xml:space="preserve">er were </w:t>
      </w:r>
      <w:r w:rsidR="00143688">
        <w:rPr>
          <w:color w:val="222222"/>
        </w:rPr>
        <w:t>responsible</w:t>
      </w:r>
      <w:r w:rsidR="004F1B1B">
        <w:rPr>
          <w:color w:val="222222"/>
        </w:rPr>
        <w:t xml:space="preserve"> for some of the largest failures during the war while Lloyd dealt with the aftermath, suggesting that he merely reduced the damage caused and was not key in the disasters</w:t>
      </w:r>
      <w:r w:rsidR="00143688">
        <w:rPr>
          <w:color w:val="222222"/>
        </w:rPr>
        <w:t xml:space="preserve"> and that his triumph was caused by other peoples’ failures</w:t>
      </w:r>
      <w:r w:rsidR="004F1B1B">
        <w:rPr>
          <w:color w:val="222222"/>
        </w:rPr>
        <w:t xml:space="preserve">. </w:t>
      </w:r>
      <w:r w:rsidR="001B348C">
        <w:rPr>
          <w:color w:val="222222"/>
        </w:rPr>
        <w:t>His success in the shell crisis and the ‘coupon election’ was more to save his party</w:t>
      </w:r>
      <w:r w:rsidR="00FD7DA9">
        <w:rPr>
          <w:color w:val="222222"/>
        </w:rPr>
        <w:t xml:space="preserve"> and secure a future</w:t>
      </w:r>
      <w:r w:rsidR="001B348C">
        <w:rPr>
          <w:color w:val="222222"/>
        </w:rPr>
        <w:t xml:space="preserve"> than gain </w:t>
      </w:r>
      <w:r w:rsidR="00143688">
        <w:rPr>
          <w:color w:val="222222"/>
        </w:rPr>
        <w:t>credit for his actions, suggesting he was not key in the downfall of the Liberal party.</w:t>
      </w:r>
    </w:p>
    <w:p w:rsidR="00143688" w:rsidRDefault="00BD26E1" w:rsidP="008804B3">
      <w:pPr>
        <w:pStyle w:val="NormalWeb"/>
        <w:spacing w:line="480" w:lineRule="auto"/>
        <w:rPr>
          <w:color w:val="222222"/>
        </w:rPr>
      </w:pPr>
      <w:r>
        <w:rPr>
          <w:color w:val="222222"/>
        </w:rPr>
        <w:t>Another issue which Lloyd George tried to handle was the issue of women’s suffrage. In 1906, many of the Liberals had expressed support for the movement however as Lloyd George pointed out, the Householder or Occupation Franchise</w:t>
      </w:r>
      <w:r w:rsidR="00574B1F">
        <w:rPr>
          <w:color w:val="222222"/>
        </w:rPr>
        <w:t>, while it</w:t>
      </w:r>
      <w:r>
        <w:rPr>
          <w:color w:val="222222"/>
        </w:rPr>
        <w:t xml:space="preserve"> would benefit 8 per cent of women, </w:t>
      </w:r>
      <w:r w:rsidR="00574B1F">
        <w:rPr>
          <w:color w:val="222222"/>
        </w:rPr>
        <w:t>they</w:t>
      </w:r>
      <w:r>
        <w:rPr>
          <w:color w:val="222222"/>
        </w:rPr>
        <w:t xml:space="preserve"> </w:t>
      </w:r>
      <w:r w:rsidR="00574B1F">
        <w:rPr>
          <w:color w:val="222222"/>
        </w:rPr>
        <w:t>were the</w:t>
      </w:r>
      <w:r>
        <w:rPr>
          <w:color w:val="222222"/>
        </w:rPr>
        <w:t xml:space="preserve"> most conservative minded, disadvantaging the </w:t>
      </w:r>
      <w:r w:rsidR="00574B1F">
        <w:rPr>
          <w:color w:val="222222"/>
        </w:rPr>
        <w:t xml:space="preserve">Liberal. Sylvia Pankhurst agreed with Lloyd George, while Asquith, who did not support </w:t>
      </w:r>
      <w:r w:rsidR="005F7778">
        <w:rPr>
          <w:color w:val="222222"/>
        </w:rPr>
        <w:t>women’s suffrage,</w:t>
      </w:r>
      <w:r w:rsidR="00574B1F">
        <w:rPr>
          <w:color w:val="222222"/>
        </w:rPr>
        <w:t xml:space="preserve"> promised to replace the bill, leading to more violence</w:t>
      </w:r>
      <w:r w:rsidR="005F7778">
        <w:rPr>
          <w:color w:val="222222"/>
        </w:rPr>
        <w:t>. In the secon</w:t>
      </w:r>
      <w:r w:rsidR="000F48D4">
        <w:rPr>
          <w:color w:val="222222"/>
        </w:rPr>
        <w:t>d Conciliation bill, Lloyd announced there was not enough time in the session to talk about women’s suffrage and the next bill was not supported as it was Conservative</w:t>
      </w:r>
      <w:r w:rsidR="00574B1F">
        <w:rPr>
          <w:color w:val="222222"/>
        </w:rPr>
        <w:t>.</w:t>
      </w:r>
      <w:r w:rsidR="000F48D4">
        <w:rPr>
          <w:color w:val="222222"/>
        </w:rPr>
        <w:t xml:space="preserve"> The Franchise and Suffrage bill in 1912</w:t>
      </w:r>
      <w:r w:rsidR="0084010D">
        <w:rPr>
          <w:color w:val="222222"/>
        </w:rPr>
        <w:t xml:space="preserve"> failure led </w:t>
      </w:r>
      <w:r w:rsidR="006D346D">
        <w:rPr>
          <w:color w:val="222222"/>
        </w:rPr>
        <w:t xml:space="preserve">to a breakdown in relations as Asquith failed to get a compromise. However during the war, Lloyd George managed to get women working in the factories and paid equal wages despite opposition from the Trade Unions. </w:t>
      </w:r>
      <w:r w:rsidR="00A8760B">
        <w:rPr>
          <w:color w:val="222222"/>
        </w:rPr>
        <w:t xml:space="preserve">This helped them in 1918 with the Representation of the People’s Act which gave 22 per cent of women the vote. Lloyd George’s role in this </w:t>
      </w:r>
      <w:r w:rsidR="009B1E6C">
        <w:rPr>
          <w:color w:val="222222"/>
        </w:rPr>
        <w:t xml:space="preserve">is conflicting. While his earlier action may have suggested that he was against </w:t>
      </w:r>
      <w:r w:rsidR="0010580F">
        <w:rPr>
          <w:color w:val="222222"/>
        </w:rPr>
        <w:t>the women’s vote,</w:t>
      </w:r>
      <w:r w:rsidR="004F3996">
        <w:rPr>
          <w:color w:val="222222"/>
        </w:rPr>
        <w:t xml:space="preserve"> it could have been that he did not want to give his opposition the extra votes as </w:t>
      </w:r>
      <w:r w:rsidR="0010580F">
        <w:rPr>
          <w:color w:val="222222"/>
        </w:rPr>
        <w:t>his later actions</w:t>
      </w:r>
      <w:r w:rsidR="004F3996">
        <w:rPr>
          <w:color w:val="222222"/>
        </w:rPr>
        <w:t xml:space="preserve"> during the war</w:t>
      </w:r>
      <w:r w:rsidR="0010580F">
        <w:rPr>
          <w:color w:val="222222"/>
        </w:rPr>
        <w:t xml:space="preserve"> </w:t>
      </w:r>
      <w:r w:rsidR="004F3996">
        <w:rPr>
          <w:color w:val="222222"/>
        </w:rPr>
        <w:t>suggested.</w:t>
      </w:r>
      <w:r w:rsidR="00381144">
        <w:rPr>
          <w:color w:val="222222"/>
        </w:rPr>
        <w:t xml:space="preserve"> The failure of the Liberal in the pre-war years were not caused sorely by him but by Asquith and the WSPU for using militant </w:t>
      </w:r>
      <w:r w:rsidR="00381144">
        <w:rPr>
          <w:color w:val="222222"/>
        </w:rPr>
        <w:lastRenderedPageBreak/>
        <w:t>actions and the success of passing the act was not credited to him. Therefore he was not key to the Liberal’s successes and failures in the women’s fight for the vote</w:t>
      </w:r>
      <w:r w:rsidR="00207101">
        <w:rPr>
          <w:color w:val="222222"/>
        </w:rPr>
        <w:t xml:space="preserve"> as he did not take enough action during that time to decide</w:t>
      </w:r>
      <w:r w:rsidR="00381144">
        <w:rPr>
          <w:color w:val="222222"/>
        </w:rPr>
        <w:t>.</w:t>
      </w:r>
    </w:p>
    <w:p w:rsidR="00381144" w:rsidRPr="008804B3" w:rsidRDefault="00A60DE1" w:rsidP="008804B3">
      <w:pPr>
        <w:pStyle w:val="NormalWeb"/>
        <w:spacing w:line="480" w:lineRule="auto"/>
        <w:rPr>
          <w:color w:val="222222"/>
        </w:rPr>
      </w:pPr>
      <w:r>
        <w:rPr>
          <w:color w:val="222222"/>
        </w:rPr>
        <w:t>Overall</w:t>
      </w:r>
      <w:r w:rsidR="00F67F7B">
        <w:rPr>
          <w:color w:val="222222"/>
        </w:rPr>
        <w:t xml:space="preserve"> Lloyd George was largely responsible for some </w:t>
      </w:r>
      <w:r w:rsidR="00207101">
        <w:rPr>
          <w:color w:val="222222"/>
        </w:rPr>
        <w:t>triumphs</w:t>
      </w:r>
      <w:r w:rsidR="00F67F7B">
        <w:rPr>
          <w:color w:val="222222"/>
        </w:rPr>
        <w:t xml:space="preserve">, such as the constitutional </w:t>
      </w:r>
      <w:r w:rsidR="00207101">
        <w:rPr>
          <w:color w:val="222222"/>
        </w:rPr>
        <w:t>crisis, and implicit in some failures, like the women’s suffrage</w:t>
      </w:r>
      <w:r>
        <w:rPr>
          <w:color w:val="222222"/>
        </w:rPr>
        <w:t>.</w:t>
      </w:r>
      <w:r w:rsidR="00B53AB4">
        <w:rPr>
          <w:color w:val="222222"/>
        </w:rPr>
        <w:t xml:space="preserve"> However, in some, such as the shell crisis</w:t>
      </w:r>
      <w:r w:rsidR="00F77471">
        <w:rPr>
          <w:color w:val="222222"/>
        </w:rPr>
        <w:t>,</w:t>
      </w:r>
      <w:r w:rsidR="00B53AB4">
        <w:rPr>
          <w:color w:val="222222"/>
        </w:rPr>
        <w:t xml:space="preserve"> </w:t>
      </w:r>
      <w:r w:rsidR="00FF4883">
        <w:rPr>
          <w:color w:val="222222"/>
        </w:rPr>
        <w:t>resulted</w:t>
      </w:r>
      <w:r w:rsidR="00B53AB4">
        <w:rPr>
          <w:color w:val="222222"/>
        </w:rPr>
        <w:t xml:space="preserve"> </w:t>
      </w:r>
      <w:r w:rsidR="00FF4883">
        <w:rPr>
          <w:color w:val="222222"/>
        </w:rPr>
        <w:t>in</w:t>
      </w:r>
      <w:r w:rsidR="00B53AB4">
        <w:rPr>
          <w:color w:val="222222"/>
        </w:rPr>
        <w:t xml:space="preserve"> him picking up the pieces.</w:t>
      </w:r>
      <w:r w:rsidR="00207101">
        <w:rPr>
          <w:color w:val="222222"/>
        </w:rPr>
        <w:t xml:space="preserve"> </w:t>
      </w:r>
      <w:r>
        <w:rPr>
          <w:color w:val="222222"/>
        </w:rPr>
        <w:t>His course of action</w:t>
      </w:r>
      <w:r w:rsidR="00B53AB4">
        <w:rPr>
          <w:color w:val="222222"/>
        </w:rPr>
        <w:t xml:space="preserve">s, or lack thereof, determined the role he played in the triumphs and disasters of the Liberal party. His determination in the constitutional crisis was helped define it as his triumph, whereas his lack of action in the women’s suffrage; his failure to pass bills, made it one of the failures of the Liberal party and him. </w:t>
      </w:r>
      <w:r w:rsidR="00F77471">
        <w:rPr>
          <w:color w:val="222222"/>
        </w:rPr>
        <w:t>But on the other hand, Asquith failure as a leader was evident in the way he handled the women’s fight for votes and World War 1, making him more implicit in the failures and successes of the party as Lloyd’s success in solving the shell crisis would not have occurred if it was not for Asquith. In conclusion, Lloyd George, while he was a key player in the fortunes of the Liberal’s, he was not the key player as many other people, such as Asquith, helped determine the party’s future.</w:t>
      </w:r>
    </w:p>
    <w:sectPr w:rsidR="00381144" w:rsidRPr="008804B3" w:rsidSect="00D72F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4D7"/>
    <w:rsid w:val="000341BC"/>
    <w:rsid w:val="0008279A"/>
    <w:rsid w:val="000F48D4"/>
    <w:rsid w:val="0010580F"/>
    <w:rsid w:val="00143688"/>
    <w:rsid w:val="00155F0B"/>
    <w:rsid w:val="00184DFD"/>
    <w:rsid w:val="001B348C"/>
    <w:rsid w:val="00207101"/>
    <w:rsid w:val="00297576"/>
    <w:rsid w:val="00381144"/>
    <w:rsid w:val="004F1B1B"/>
    <w:rsid w:val="004F3996"/>
    <w:rsid w:val="00534DF2"/>
    <w:rsid w:val="00574B1F"/>
    <w:rsid w:val="00590100"/>
    <w:rsid w:val="005F7778"/>
    <w:rsid w:val="006B1C5A"/>
    <w:rsid w:val="006D346D"/>
    <w:rsid w:val="006D3679"/>
    <w:rsid w:val="007929C8"/>
    <w:rsid w:val="008375A3"/>
    <w:rsid w:val="0084010D"/>
    <w:rsid w:val="008804B3"/>
    <w:rsid w:val="008C7532"/>
    <w:rsid w:val="00932AF4"/>
    <w:rsid w:val="00991B01"/>
    <w:rsid w:val="009A0C41"/>
    <w:rsid w:val="009B1E6C"/>
    <w:rsid w:val="009B30CD"/>
    <w:rsid w:val="00A063C7"/>
    <w:rsid w:val="00A60DE1"/>
    <w:rsid w:val="00A8760B"/>
    <w:rsid w:val="00AF7062"/>
    <w:rsid w:val="00B17039"/>
    <w:rsid w:val="00B31875"/>
    <w:rsid w:val="00B53AB4"/>
    <w:rsid w:val="00B54802"/>
    <w:rsid w:val="00BD26E1"/>
    <w:rsid w:val="00BE7E4A"/>
    <w:rsid w:val="00BF705C"/>
    <w:rsid w:val="00C9187F"/>
    <w:rsid w:val="00D72F76"/>
    <w:rsid w:val="00D75E02"/>
    <w:rsid w:val="00D80904"/>
    <w:rsid w:val="00DC24D7"/>
    <w:rsid w:val="00EC0980"/>
    <w:rsid w:val="00F67F7B"/>
    <w:rsid w:val="00F77471"/>
    <w:rsid w:val="00F82704"/>
    <w:rsid w:val="00FD7DA9"/>
    <w:rsid w:val="00FF4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625A83-0AB6-4A32-A895-BE3A897BD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2F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C24D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DC24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874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53244E-3A2F-4223-8109-9821806B16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1184</Words>
  <Characters>6754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dc:creator>
  <cp:lastModifiedBy>JJ</cp:lastModifiedBy>
  <cp:revision>2</cp:revision>
  <dcterms:created xsi:type="dcterms:W3CDTF">2016-10-04T18:29:00Z</dcterms:created>
  <dcterms:modified xsi:type="dcterms:W3CDTF">2016-10-04T18:29:00Z</dcterms:modified>
</cp:coreProperties>
</file>